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E3AC9" w14:textId="77777777" w:rsidR="00F44125" w:rsidRPr="00F44125" w:rsidRDefault="00F44125" w:rsidP="00E83CF9">
      <w:pPr>
        <w:shd w:val="clear" w:color="auto" w:fill="808080"/>
        <w:jc w:val="both"/>
        <w:outlineLvl w:val="0"/>
        <w:rPr>
          <w:rFonts w:asciiTheme="minorHAnsi" w:eastAsia="Times New Roman" w:hAnsiTheme="minorHAnsi"/>
          <w:b/>
          <w:bCs/>
          <w:color w:val="000000" w:themeColor="text1"/>
          <w:kern w:val="36"/>
          <w:sz w:val="22"/>
          <w:szCs w:val="22"/>
        </w:rPr>
      </w:pPr>
      <w:bookmarkStart w:id="0" w:name="_GoBack"/>
      <w:bookmarkEnd w:id="0"/>
      <w:r w:rsidRPr="00E83CF9">
        <w:rPr>
          <w:rFonts w:asciiTheme="minorHAnsi" w:eastAsia="Times New Roman" w:hAnsiTheme="minorHAnsi"/>
          <w:b/>
          <w:bCs/>
          <w:color w:val="000000" w:themeColor="text1"/>
          <w:kern w:val="36"/>
          <w:sz w:val="22"/>
          <w:szCs w:val="22"/>
        </w:rPr>
        <w:t>Diana Florez</w:t>
      </w:r>
    </w:p>
    <w:p w14:paraId="4A421E0A" w14:textId="77777777" w:rsidR="00F44125" w:rsidRPr="00F44125" w:rsidRDefault="00F44125" w:rsidP="00E83CF9">
      <w:pPr>
        <w:shd w:val="clear" w:color="auto" w:fill="808080"/>
        <w:spacing w:before="75" w:after="75"/>
        <w:jc w:val="both"/>
        <w:rPr>
          <w:rFonts w:asciiTheme="minorHAnsi" w:hAnsiTheme="minorHAnsi"/>
          <w:color w:val="000000" w:themeColor="text1"/>
          <w:sz w:val="22"/>
          <w:szCs w:val="22"/>
        </w:rPr>
      </w:pPr>
      <w:r w:rsidRPr="00F44125">
        <w:rPr>
          <w:rFonts w:asciiTheme="minorHAnsi" w:hAnsiTheme="minorHAnsi"/>
          <w:b/>
          <w:bCs/>
          <w:color w:val="000000" w:themeColor="text1"/>
          <w:sz w:val="22"/>
          <w:szCs w:val="22"/>
        </w:rPr>
        <w:t>Room:</w:t>
      </w:r>
    </w:p>
    <w:p w14:paraId="65874A7C" w14:textId="77777777" w:rsidR="00F44125" w:rsidRPr="00F44125" w:rsidRDefault="00F44125" w:rsidP="00E83CF9">
      <w:pPr>
        <w:shd w:val="clear" w:color="auto" w:fill="808080"/>
        <w:spacing w:before="75" w:after="75"/>
        <w:jc w:val="both"/>
        <w:rPr>
          <w:rFonts w:asciiTheme="minorHAnsi" w:hAnsiTheme="minorHAnsi"/>
          <w:color w:val="000000" w:themeColor="text1"/>
          <w:sz w:val="22"/>
          <w:szCs w:val="22"/>
        </w:rPr>
      </w:pPr>
      <w:r w:rsidRPr="00F44125">
        <w:rPr>
          <w:rFonts w:asciiTheme="minorHAnsi" w:hAnsiTheme="minorHAnsi"/>
          <w:b/>
          <w:bCs/>
          <w:color w:val="000000" w:themeColor="text1"/>
          <w:sz w:val="22"/>
          <w:szCs w:val="22"/>
        </w:rPr>
        <w:t>Office Hours</w:t>
      </w:r>
    </w:p>
    <w:p w14:paraId="1241639F" w14:textId="5E6C8E0E" w:rsidR="00F44125" w:rsidRPr="00F44125" w:rsidRDefault="00F44125" w:rsidP="00E83CF9">
      <w:pPr>
        <w:shd w:val="clear" w:color="auto" w:fill="808080"/>
        <w:spacing w:before="75" w:after="75"/>
        <w:jc w:val="both"/>
        <w:rPr>
          <w:rFonts w:asciiTheme="minorHAnsi" w:hAnsiTheme="minorHAnsi"/>
          <w:color w:val="000000" w:themeColor="text1"/>
          <w:sz w:val="22"/>
          <w:szCs w:val="22"/>
        </w:rPr>
      </w:pPr>
      <w:r w:rsidRPr="00F44125">
        <w:rPr>
          <w:rFonts w:asciiTheme="minorHAnsi" w:hAnsiTheme="minorHAnsi"/>
          <w:b/>
          <w:bCs/>
          <w:color w:val="000000" w:themeColor="text1"/>
          <w:sz w:val="22"/>
          <w:szCs w:val="22"/>
        </w:rPr>
        <w:t>Tel:</w:t>
      </w:r>
      <w:r w:rsidR="00353BA1" w:rsidRPr="00E83CF9">
        <w:rPr>
          <w:rFonts w:asciiTheme="minorHAnsi" w:hAnsiTheme="minorHAnsi"/>
          <w:b/>
          <w:bCs/>
          <w:color w:val="000000" w:themeColor="text1"/>
          <w:sz w:val="22"/>
          <w:szCs w:val="22"/>
        </w:rPr>
        <w:t xml:space="preserve"> </w:t>
      </w:r>
    </w:p>
    <w:p w14:paraId="719785CD" w14:textId="77777777" w:rsidR="00F44125" w:rsidRPr="00F44125" w:rsidRDefault="00F44125" w:rsidP="00E83CF9">
      <w:pPr>
        <w:shd w:val="clear" w:color="auto" w:fill="808080"/>
        <w:spacing w:before="75" w:after="75"/>
        <w:jc w:val="both"/>
        <w:rPr>
          <w:rFonts w:asciiTheme="minorHAnsi" w:hAnsiTheme="minorHAnsi"/>
          <w:color w:val="000000" w:themeColor="text1"/>
          <w:sz w:val="22"/>
          <w:szCs w:val="22"/>
        </w:rPr>
      </w:pPr>
      <w:r w:rsidRPr="00F44125">
        <w:rPr>
          <w:rFonts w:asciiTheme="minorHAnsi" w:hAnsiTheme="minorHAnsi"/>
          <w:b/>
          <w:bCs/>
          <w:color w:val="000000" w:themeColor="text1"/>
          <w:sz w:val="22"/>
          <w:szCs w:val="22"/>
        </w:rPr>
        <w:t>Email:</w:t>
      </w:r>
      <w:r w:rsidRPr="00E83CF9">
        <w:rPr>
          <w:rFonts w:asciiTheme="minorHAnsi" w:hAnsiTheme="minorHAnsi"/>
          <w:b/>
          <w:bCs/>
          <w:color w:val="000000" w:themeColor="text1"/>
          <w:sz w:val="22"/>
          <w:szCs w:val="22"/>
        </w:rPr>
        <w:t> </w:t>
      </w:r>
      <w:r w:rsidRPr="00E83CF9">
        <w:rPr>
          <w:rFonts w:asciiTheme="minorHAnsi" w:hAnsiTheme="minorHAnsi"/>
          <w:color w:val="000000" w:themeColor="text1"/>
          <w:sz w:val="22"/>
          <w:szCs w:val="22"/>
        </w:rPr>
        <w:t>dmf8</w:t>
      </w:r>
      <w:r w:rsidRPr="00F44125">
        <w:rPr>
          <w:rFonts w:asciiTheme="minorHAnsi" w:hAnsiTheme="minorHAnsi"/>
          <w:color w:val="000000" w:themeColor="text1"/>
          <w:sz w:val="22"/>
          <w:szCs w:val="22"/>
        </w:rPr>
        <w:t>@st-andrews.ac.uk</w:t>
      </w:r>
    </w:p>
    <w:p w14:paraId="5CF50EC5" w14:textId="77777777" w:rsidR="00F44125" w:rsidRPr="00F44125" w:rsidRDefault="007B1A20" w:rsidP="00E83CF9">
      <w:pPr>
        <w:jc w:val="both"/>
        <w:rPr>
          <w:rFonts w:asciiTheme="minorHAnsi" w:eastAsia="Times New Roman" w:hAnsiTheme="minorHAnsi"/>
          <w:color w:val="000000" w:themeColor="text1"/>
          <w:sz w:val="22"/>
          <w:szCs w:val="22"/>
        </w:rPr>
      </w:pPr>
      <w:r>
        <w:rPr>
          <w:rFonts w:asciiTheme="minorHAnsi" w:eastAsia="Times New Roman" w:hAnsiTheme="minorHAnsi"/>
          <w:color w:val="000000" w:themeColor="text1"/>
          <w:sz w:val="22"/>
          <w:szCs w:val="22"/>
        </w:rPr>
        <w:pict w14:anchorId="0D2B3176">
          <v:rect id="_x0000_i1025" style="width:0;height:1.5pt" o:hrstd="t" o:hrnoshade="t" o:hr="t" fillcolor="black" stroked="f"/>
        </w:pict>
      </w:r>
    </w:p>
    <w:p w14:paraId="40447ACD" w14:textId="77777777" w:rsidR="00F44125" w:rsidRPr="00E83CF9" w:rsidRDefault="00F44125" w:rsidP="00E83CF9">
      <w:pPr>
        <w:jc w:val="both"/>
        <w:rPr>
          <w:rFonts w:asciiTheme="minorHAnsi" w:eastAsia="Times New Roman" w:hAnsiTheme="minorHAnsi"/>
          <w:b/>
          <w:bCs/>
          <w:color w:val="000000" w:themeColor="text1"/>
          <w:sz w:val="22"/>
          <w:szCs w:val="22"/>
          <w:shd w:val="clear" w:color="auto" w:fill="808080"/>
        </w:rPr>
      </w:pPr>
      <w:r w:rsidRPr="00F44125">
        <w:rPr>
          <w:rFonts w:asciiTheme="minorHAnsi" w:eastAsia="Times New Roman" w:hAnsiTheme="minorHAnsi"/>
          <w:b/>
          <w:bCs/>
          <w:color w:val="000000" w:themeColor="text1"/>
          <w:sz w:val="22"/>
          <w:szCs w:val="22"/>
          <w:shd w:val="clear" w:color="auto" w:fill="808080"/>
        </w:rPr>
        <w:t>About</w:t>
      </w:r>
    </w:p>
    <w:p w14:paraId="1E27DF25" w14:textId="77777777" w:rsidR="00F44125" w:rsidRPr="00E83CF9" w:rsidRDefault="00F44125" w:rsidP="00E83CF9">
      <w:pPr>
        <w:jc w:val="both"/>
        <w:rPr>
          <w:rFonts w:asciiTheme="minorHAnsi" w:eastAsia="Times New Roman" w:hAnsiTheme="minorHAnsi"/>
          <w:b/>
          <w:bCs/>
          <w:color w:val="000000" w:themeColor="text1"/>
          <w:sz w:val="22"/>
          <w:szCs w:val="22"/>
          <w:shd w:val="clear" w:color="auto" w:fill="808080"/>
        </w:rPr>
      </w:pPr>
    </w:p>
    <w:p w14:paraId="7AA84BA8" w14:textId="77777777" w:rsidR="00F44125" w:rsidRPr="00E83CF9" w:rsidRDefault="00F44125" w:rsidP="00E83CF9">
      <w:pPr>
        <w:jc w:val="both"/>
        <w:rPr>
          <w:rFonts w:asciiTheme="minorHAnsi" w:eastAsia="Times New Roman" w:hAnsiTheme="minorHAnsi"/>
          <w:b/>
          <w:bCs/>
          <w:color w:val="000000" w:themeColor="text1"/>
          <w:sz w:val="22"/>
          <w:szCs w:val="22"/>
          <w:shd w:val="clear" w:color="auto" w:fill="808080"/>
        </w:rPr>
      </w:pPr>
    </w:p>
    <w:p w14:paraId="1AB6FC73" w14:textId="117B90FB" w:rsidR="00267F12" w:rsidRPr="00E83CF9" w:rsidRDefault="001F6F71" w:rsidP="00E83CF9">
      <w:pPr>
        <w:jc w:val="both"/>
        <w:rPr>
          <w:rFonts w:asciiTheme="minorHAnsi" w:eastAsia="Times New Roman" w:hAnsiTheme="minorHAnsi" w:cs="Arial"/>
          <w:color w:val="000000" w:themeColor="text1"/>
          <w:sz w:val="22"/>
          <w:szCs w:val="22"/>
        </w:rPr>
      </w:pPr>
      <w:r w:rsidRPr="00E83CF9">
        <w:rPr>
          <w:rFonts w:asciiTheme="minorHAnsi" w:eastAsia="Times New Roman" w:hAnsiTheme="minorHAnsi" w:cs="Arial"/>
          <w:color w:val="000000" w:themeColor="text1"/>
          <w:sz w:val="22"/>
          <w:szCs w:val="22"/>
        </w:rPr>
        <w:t>Diana Florez is a Colombian lawyer and human rights practitioner with particular interests in transitional justice and peacebuilding engaging with victim-centered and bottom up</w:t>
      </w:r>
      <w:r w:rsidR="003C2F00" w:rsidRPr="00E83CF9">
        <w:rPr>
          <w:rFonts w:asciiTheme="minorHAnsi" w:eastAsia="Times New Roman" w:hAnsiTheme="minorHAnsi" w:cs="Arial"/>
          <w:color w:val="000000" w:themeColor="text1"/>
          <w:sz w:val="22"/>
          <w:szCs w:val="22"/>
        </w:rPr>
        <w:t xml:space="preserve"> approaches.  </w:t>
      </w:r>
      <w:r w:rsidRPr="00E83CF9">
        <w:rPr>
          <w:rFonts w:asciiTheme="minorHAnsi" w:eastAsia="Times New Roman" w:hAnsiTheme="minorHAnsi" w:cs="Arial"/>
          <w:color w:val="000000" w:themeColor="text1"/>
          <w:sz w:val="22"/>
          <w:szCs w:val="22"/>
        </w:rPr>
        <w:t xml:space="preserve">Her work is driven by a desire to put the needs and demands of victims of conflict at the center of public policy and academic discussions. Most of </w:t>
      </w:r>
      <w:r w:rsidR="00C23742" w:rsidRPr="00E83CF9">
        <w:rPr>
          <w:rFonts w:asciiTheme="minorHAnsi" w:eastAsia="Times New Roman" w:hAnsiTheme="minorHAnsi" w:cs="Arial"/>
          <w:color w:val="000000" w:themeColor="text1"/>
          <w:sz w:val="22"/>
          <w:szCs w:val="22"/>
        </w:rPr>
        <w:t>her work</w:t>
      </w:r>
      <w:r w:rsidRPr="00E83CF9">
        <w:rPr>
          <w:rFonts w:asciiTheme="minorHAnsi" w:eastAsia="Times New Roman" w:hAnsiTheme="minorHAnsi" w:cs="Arial"/>
          <w:color w:val="000000" w:themeColor="text1"/>
          <w:sz w:val="22"/>
          <w:szCs w:val="22"/>
        </w:rPr>
        <w:t xml:space="preserve"> experience has been developed in Colombia with the United Nations Development Progra</w:t>
      </w:r>
      <w:r w:rsidR="00C23742" w:rsidRPr="00E83CF9">
        <w:rPr>
          <w:rFonts w:asciiTheme="minorHAnsi" w:eastAsia="Times New Roman" w:hAnsiTheme="minorHAnsi" w:cs="Arial"/>
          <w:color w:val="000000" w:themeColor="text1"/>
          <w:sz w:val="22"/>
          <w:szCs w:val="22"/>
        </w:rPr>
        <w:t xml:space="preserve">m as a Legal Officer, working with </w:t>
      </w:r>
      <w:r w:rsidRPr="00E83CF9">
        <w:rPr>
          <w:rFonts w:asciiTheme="minorHAnsi" w:eastAsia="Times New Roman" w:hAnsiTheme="minorHAnsi" w:cs="Arial"/>
          <w:color w:val="000000" w:themeColor="text1"/>
          <w:sz w:val="22"/>
          <w:szCs w:val="22"/>
        </w:rPr>
        <w:t xml:space="preserve">communities of victims of </w:t>
      </w:r>
      <w:r w:rsidR="009B421C" w:rsidRPr="00E83CF9">
        <w:rPr>
          <w:rFonts w:asciiTheme="minorHAnsi" w:eastAsia="Times New Roman" w:hAnsiTheme="minorHAnsi" w:cs="Arial"/>
          <w:color w:val="000000" w:themeColor="text1"/>
          <w:sz w:val="22"/>
          <w:szCs w:val="22"/>
        </w:rPr>
        <w:t>war</w:t>
      </w:r>
      <w:r w:rsidRPr="00E83CF9">
        <w:rPr>
          <w:rFonts w:asciiTheme="minorHAnsi" w:eastAsia="Times New Roman" w:hAnsiTheme="minorHAnsi" w:cs="Arial"/>
          <w:color w:val="000000" w:themeColor="text1"/>
          <w:sz w:val="22"/>
          <w:szCs w:val="22"/>
        </w:rPr>
        <w:t xml:space="preserve">. Likewise, she supported the implementation of mechanisms for victims' participation in the framework of the Peace Agreement between the FARC guerrillas and the Colombian Government. </w:t>
      </w:r>
      <w:r w:rsidR="00C23742" w:rsidRPr="00E83CF9">
        <w:rPr>
          <w:rFonts w:asciiTheme="minorHAnsi" w:eastAsia="Times New Roman" w:hAnsiTheme="minorHAnsi" w:cs="Arial"/>
          <w:color w:val="000000" w:themeColor="text1"/>
          <w:sz w:val="22"/>
          <w:szCs w:val="22"/>
        </w:rPr>
        <w:t>She also</w:t>
      </w:r>
      <w:r w:rsidRPr="00E83CF9">
        <w:rPr>
          <w:rFonts w:asciiTheme="minorHAnsi" w:eastAsia="Times New Roman" w:hAnsiTheme="minorHAnsi" w:cs="Arial"/>
          <w:color w:val="000000" w:themeColor="text1"/>
          <w:sz w:val="22"/>
          <w:szCs w:val="22"/>
        </w:rPr>
        <w:t xml:space="preserve"> worked in the National Planning Department of the Colombian Government, supporting the construction of public pol</w:t>
      </w:r>
      <w:r w:rsidR="00E83CF9">
        <w:rPr>
          <w:rFonts w:asciiTheme="minorHAnsi" w:eastAsia="Times New Roman" w:hAnsiTheme="minorHAnsi" w:cs="Arial"/>
          <w:color w:val="000000" w:themeColor="text1"/>
          <w:sz w:val="22"/>
          <w:szCs w:val="22"/>
        </w:rPr>
        <w:t xml:space="preserve">icies for displaced families </w:t>
      </w:r>
      <w:r w:rsidRPr="00E83CF9">
        <w:rPr>
          <w:rFonts w:asciiTheme="minorHAnsi" w:eastAsia="Times New Roman" w:hAnsiTheme="minorHAnsi" w:cs="Arial"/>
          <w:color w:val="000000" w:themeColor="text1"/>
          <w:sz w:val="22"/>
          <w:szCs w:val="22"/>
        </w:rPr>
        <w:t xml:space="preserve">in the process of return or resettlement.  </w:t>
      </w:r>
      <w:proofErr w:type="gramStart"/>
      <w:r w:rsidRPr="00E83CF9">
        <w:rPr>
          <w:rFonts w:asciiTheme="minorHAnsi" w:eastAsia="Times New Roman" w:hAnsiTheme="minorHAnsi" w:cs="Arial"/>
          <w:color w:val="000000" w:themeColor="text1"/>
          <w:sz w:val="22"/>
          <w:szCs w:val="22"/>
        </w:rPr>
        <w:t>Previously</w:t>
      </w:r>
      <w:r w:rsidR="00E83CF9">
        <w:rPr>
          <w:rFonts w:asciiTheme="minorHAnsi" w:eastAsia="Times New Roman" w:hAnsiTheme="minorHAnsi" w:cs="Arial"/>
          <w:color w:val="000000" w:themeColor="text1"/>
          <w:sz w:val="22"/>
          <w:szCs w:val="22"/>
        </w:rPr>
        <w:t xml:space="preserve">, </w:t>
      </w:r>
      <w:r w:rsidRPr="00E83CF9">
        <w:rPr>
          <w:rFonts w:asciiTheme="minorHAnsi" w:eastAsia="Times New Roman" w:hAnsiTheme="minorHAnsi" w:cs="Arial"/>
          <w:color w:val="000000" w:themeColor="text1"/>
          <w:sz w:val="22"/>
          <w:szCs w:val="22"/>
        </w:rPr>
        <w:t xml:space="preserve"> she</w:t>
      </w:r>
      <w:proofErr w:type="gramEnd"/>
      <w:r w:rsidRPr="00E83CF9">
        <w:rPr>
          <w:rFonts w:asciiTheme="minorHAnsi" w:eastAsia="Times New Roman" w:hAnsiTheme="minorHAnsi" w:cs="Arial"/>
          <w:color w:val="000000" w:themeColor="text1"/>
          <w:sz w:val="22"/>
          <w:szCs w:val="22"/>
        </w:rPr>
        <w:t xml:space="preserve"> worked </w:t>
      </w:r>
      <w:r w:rsidR="00C23742" w:rsidRPr="00E83CF9">
        <w:rPr>
          <w:rFonts w:asciiTheme="minorHAnsi" w:eastAsia="Times New Roman" w:hAnsiTheme="minorHAnsi" w:cs="Arial"/>
          <w:color w:val="000000" w:themeColor="text1"/>
          <w:sz w:val="22"/>
          <w:szCs w:val="22"/>
        </w:rPr>
        <w:t>as Research</w:t>
      </w:r>
      <w:r w:rsidRPr="00E83CF9">
        <w:rPr>
          <w:rFonts w:asciiTheme="minorHAnsi" w:eastAsia="Times New Roman" w:hAnsiTheme="minorHAnsi" w:cs="Arial"/>
          <w:color w:val="000000" w:themeColor="text1"/>
          <w:sz w:val="22"/>
          <w:szCs w:val="22"/>
        </w:rPr>
        <w:t xml:space="preserve"> </w:t>
      </w:r>
      <w:r w:rsidR="00C23742" w:rsidRPr="00E83CF9">
        <w:rPr>
          <w:rFonts w:asciiTheme="minorHAnsi" w:eastAsia="Times New Roman" w:hAnsiTheme="minorHAnsi" w:cs="Arial"/>
          <w:color w:val="000000" w:themeColor="text1"/>
          <w:sz w:val="22"/>
          <w:szCs w:val="22"/>
        </w:rPr>
        <w:t>Assistant for</w:t>
      </w:r>
      <w:r w:rsidRPr="00E83CF9">
        <w:rPr>
          <w:rFonts w:asciiTheme="minorHAnsi" w:eastAsia="Times New Roman" w:hAnsiTheme="minorHAnsi" w:cs="Arial"/>
          <w:color w:val="000000" w:themeColor="text1"/>
          <w:sz w:val="22"/>
          <w:szCs w:val="22"/>
        </w:rPr>
        <w:t xml:space="preserve"> the "Amnesty in the Age of Responsibility" project with the University of Oxford, and as a legal fellow in Amnesty International in the International Law and Policy Program. </w:t>
      </w:r>
      <w:r w:rsidR="009B421C" w:rsidRPr="00E83CF9">
        <w:rPr>
          <w:rFonts w:asciiTheme="minorHAnsi" w:eastAsia="Times New Roman" w:hAnsiTheme="minorHAnsi" w:cs="Arial"/>
          <w:color w:val="000000" w:themeColor="text1"/>
          <w:sz w:val="22"/>
          <w:szCs w:val="22"/>
        </w:rPr>
        <w:t>She holds</w:t>
      </w:r>
      <w:r w:rsidRPr="00E83CF9">
        <w:rPr>
          <w:rFonts w:asciiTheme="minorHAnsi" w:eastAsia="Times New Roman" w:hAnsiTheme="minorHAnsi" w:cs="Arial"/>
          <w:color w:val="000000" w:themeColor="text1"/>
          <w:sz w:val="22"/>
          <w:szCs w:val="22"/>
        </w:rPr>
        <w:t xml:space="preserve"> a master's degree in NGO and Development from the London School of Economics.</w:t>
      </w:r>
    </w:p>
    <w:p w14:paraId="7D02B474" w14:textId="77777777" w:rsidR="00267F12" w:rsidRPr="00E83CF9" w:rsidRDefault="00267F12" w:rsidP="00E83CF9">
      <w:pPr>
        <w:jc w:val="both"/>
        <w:rPr>
          <w:rFonts w:asciiTheme="minorHAnsi" w:eastAsia="Times New Roman" w:hAnsiTheme="minorHAnsi" w:cs="Arial"/>
          <w:color w:val="000000" w:themeColor="text1"/>
          <w:sz w:val="22"/>
          <w:szCs w:val="22"/>
        </w:rPr>
      </w:pPr>
    </w:p>
    <w:p w14:paraId="0C8AEAB1" w14:textId="78FF80F2" w:rsidR="00F44125" w:rsidRPr="00F44125" w:rsidRDefault="007B1A20" w:rsidP="00E83CF9">
      <w:pPr>
        <w:jc w:val="both"/>
        <w:rPr>
          <w:rFonts w:asciiTheme="minorHAnsi" w:eastAsia="Times New Roman" w:hAnsiTheme="minorHAnsi"/>
          <w:color w:val="000000" w:themeColor="text1"/>
          <w:sz w:val="22"/>
          <w:szCs w:val="22"/>
          <w:shd w:val="clear" w:color="auto" w:fill="808080"/>
        </w:rPr>
      </w:pPr>
      <w:r>
        <w:rPr>
          <w:rFonts w:asciiTheme="minorHAnsi" w:eastAsia="Times New Roman" w:hAnsiTheme="minorHAnsi" w:cs="Arial"/>
          <w:color w:val="000000" w:themeColor="text1"/>
          <w:sz w:val="22"/>
          <w:szCs w:val="22"/>
        </w:rPr>
        <w:pict w14:anchorId="4D152813">
          <v:rect id="_x0000_i1026" style="width:0;height:1.5pt" o:hrstd="t" o:hrnoshade="t" o:hr="t" fillcolor="black" stroked="f"/>
        </w:pict>
      </w:r>
    </w:p>
    <w:p w14:paraId="03BF0209" w14:textId="77777777" w:rsidR="001F6F71" w:rsidRPr="00E83CF9" w:rsidRDefault="001F6F71" w:rsidP="00E83CF9">
      <w:pPr>
        <w:jc w:val="both"/>
        <w:rPr>
          <w:rStyle w:val="Strong"/>
          <w:rFonts w:asciiTheme="minorHAnsi" w:eastAsia="Times New Roman" w:hAnsiTheme="minorHAnsi"/>
          <w:color w:val="000000" w:themeColor="text1"/>
          <w:sz w:val="22"/>
          <w:szCs w:val="22"/>
          <w:shd w:val="clear" w:color="auto" w:fill="808080"/>
        </w:rPr>
      </w:pPr>
    </w:p>
    <w:p w14:paraId="485A32EF" w14:textId="77777777" w:rsidR="00480693" w:rsidRPr="00E83CF9" w:rsidRDefault="00480693" w:rsidP="00E83CF9">
      <w:pPr>
        <w:jc w:val="both"/>
        <w:rPr>
          <w:rStyle w:val="Strong"/>
          <w:rFonts w:asciiTheme="minorHAnsi" w:eastAsia="Times New Roman" w:hAnsiTheme="minorHAnsi"/>
          <w:color w:val="000000" w:themeColor="text1"/>
          <w:sz w:val="22"/>
          <w:szCs w:val="22"/>
          <w:shd w:val="clear" w:color="auto" w:fill="808080"/>
        </w:rPr>
      </w:pPr>
      <w:r w:rsidRPr="00E83CF9">
        <w:rPr>
          <w:rStyle w:val="Strong"/>
          <w:rFonts w:asciiTheme="minorHAnsi" w:eastAsia="Times New Roman" w:hAnsiTheme="minorHAnsi"/>
          <w:color w:val="000000" w:themeColor="text1"/>
          <w:sz w:val="22"/>
          <w:szCs w:val="22"/>
          <w:shd w:val="clear" w:color="auto" w:fill="808080"/>
        </w:rPr>
        <w:t>Thesis Title:</w:t>
      </w:r>
    </w:p>
    <w:p w14:paraId="4760E23A" w14:textId="77777777" w:rsidR="00480693" w:rsidRPr="00E83CF9" w:rsidRDefault="00480693" w:rsidP="00E83CF9">
      <w:pPr>
        <w:jc w:val="both"/>
        <w:rPr>
          <w:rFonts w:asciiTheme="minorHAnsi" w:eastAsia="Times New Roman" w:hAnsiTheme="minorHAnsi" w:cs="Arial"/>
          <w:color w:val="000000" w:themeColor="text1"/>
          <w:sz w:val="22"/>
          <w:szCs w:val="22"/>
        </w:rPr>
      </w:pPr>
    </w:p>
    <w:p w14:paraId="6AD39805" w14:textId="77777777" w:rsidR="0080400C" w:rsidRPr="00E83CF9" w:rsidRDefault="0080400C" w:rsidP="00E83CF9">
      <w:pPr>
        <w:jc w:val="both"/>
        <w:rPr>
          <w:rStyle w:val="Strong"/>
          <w:rFonts w:asciiTheme="minorHAnsi" w:eastAsia="Times New Roman" w:hAnsiTheme="minorHAnsi"/>
          <w:i/>
          <w:color w:val="000000" w:themeColor="text1"/>
          <w:sz w:val="22"/>
          <w:szCs w:val="22"/>
          <w:shd w:val="clear" w:color="auto" w:fill="808080"/>
        </w:rPr>
      </w:pPr>
      <w:r w:rsidRPr="00E83CF9">
        <w:rPr>
          <w:rFonts w:asciiTheme="minorHAnsi" w:eastAsia="Times New Roman" w:hAnsiTheme="minorHAnsi" w:cs="Arial"/>
          <w:i/>
          <w:color w:val="000000" w:themeColor="text1"/>
          <w:sz w:val="22"/>
          <w:szCs w:val="22"/>
        </w:rPr>
        <w:t>Transitional justice: a priority for whom? A comparative study of the demands of the victims in the Colombian context</w:t>
      </w:r>
    </w:p>
    <w:p w14:paraId="527BE68F" w14:textId="77777777" w:rsidR="00480693" w:rsidRPr="00E83CF9" w:rsidRDefault="00480693" w:rsidP="00E83CF9">
      <w:pPr>
        <w:jc w:val="both"/>
        <w:rPr>
          <w:rFonts w:asciiTheme="minorHAnsi" w:eastAsia="Times New Roman" w:hAnsiTheme="minorHAnsi"/>
          <w:color w:val="000000" w:themeColor="text1"/>
          <w:sz w:val="22"/>
          <w:szCs w:val="22"/>
        </w:rPr>
      </w:pPr>
    </w:p>
    <w:p w14:paraId="7648E7C5" w14:textId="77777777" w:rsidR="00480693" w:rsidRPr="00E83CF9" w:rsidRDefault="007B1A20" w:rsidP="00E83CF9">
      <w:pPr>
        <w:jc w:val="both"/>
        <w:rPr>
          <w:rFonts w:asciiTheme="minorHAnsi" w:eastAsia="Times New Roman" w:hAnsiTheme="minorHAnsi"/>
          <w:color w:val="000000" w:themeColor="text1"/>
          <w:sz w:val="22"/>
          <w:szCs w:val="22"/>
        </w:rPr>
      </w:pPr>
      <w:r>
        <w:rPr>
          <w:rFonts w:asciiTheme="minorHAnsi" w:eastAsia="Times New Roman" w:hAnsiTheme="minorHAnsi"/>
          <w:color w:val="000000" w:themeColor="text1"/>
          <w:sz w:val="22"/>
          <w:szCs w:val="22"/>
        </w:rPr>
        <w:pict w14:anchorId="3FAF412F">
          <v:rect id="_x0000_i1027" style="width:0;height:1.5pt" o:hrstd="t" o:hrnoshade="t" o:hr="t" fillcolor="black" stroked="f"/>
        </w:pict>
      </w:r>
    </w:p>
    <w:p w14:paraId="65F05904" w14:textId="77777777" w:rsidR="00480693" w:rsidRPr="00E83CF9" w:rsidRDefault="00480693" w:rsidP="00E83CF9">
      <w:pPr>
        <w:jc w:val="both"/>
        <w:rPr>
          <w:rStyle w:val="Strong"/>
          <w:rFonts w:asciiTheme="minorHAnsi" w:eastAsia="Times New Roman" w:hAnsiTheme="minorHAnsi"/>
          <w:color w:val="000000" w:themeColor="text1"/>
          <w:sz w:val="22"/>
          <w:szCs w:val="22"/>
          <w:shd w:val="clear" w:color="auto" w:fill="808080"/>
        </w:rPr>
      </w:pPr>
      <w:r w:rsidRPr="00E83CF9">
        <w:rPr>
          <w:rStyle w:val="Strong"/>
          <w:rFonts w:asciiTheme="minorHAnsi" w:eastAsia="Times New Roman" w:hAnsiTheme="minorHAnsi"/>
          <w:color w:val="000000" w:themeColor="text1"/>
          <w:sz w:val="22"/>
          <w:szCs w:val="22"/>
          <w:shd w:val="clear" w:color="auto" w:fill="808080"/>
        </w:rPr>
        <w:t>Thesis Summary:</w:t>
      </w:r>
    </w:p>
    <w:p w14:paraId="5093D062" w14:textId="77777777" w:rsidR="0080400C" w:rsidRPr="00E83CF9" w:rsidRDefault="0080400C" w:rsidP="00E83CF9">
      <w:pPr>
        <w:jc w:val="both"/>
        <w:rPr>
          <w:rFonts w:asciiTheme="minorHAnsi" w:eastAsia="Times New Roman" w:hAnsiTheme="minorHAnsi"/>
          <w:color w:val="000000" w:themeColor="text1"/>
          <w:sz w:val="22"/>
          <w:szCs w:val="22"/>
        </w:rPr>
      </w:pPr>
    </w:p>
    <w:p w14:paraId="5B8D92F6" w14:textId="07288BFD" w:rsidR="00D97F1D" w:rsidRPr="00E83CF9" w:rsidRDefault="00C57F7C" w:rsidP="00E83CF9">
      <w:pPr>
        <w:jc w:val="both"/>
        <w:rPr>
          <w:rFonts w:asciiTheme="minorHAnsi" w:eastAsia="Times New Roman" w:hAnsiTheme="minorHAnsi" w:cs="Arial"/>
          <w:color w:val="000000" w:themeColor="text1"/>
          <w:sz w:val="22"/>
          <w:szCs w:val="22"/>
        </w:rPr>
      </w:pPr>
      <w:r w:rsidRPr="00E83CF9">
        <w:rPr>
          <w:rFonts w:asciiTheme="minorHAnsi" w:eastAsia="Times New Roman" w:hAnsiTheme="minorHAnsi" w:cs="Arial"/>
          <w:color w:val="000000" w:themeColor="text1"/>
          <w:sz w:val="22"/>
          <w:szCs w:val="22"/>
        </w:rPr>
        <w:t xml:space="preserve">Diana's research focuses on the last two transitional justice processes that have been designed in Colombia in the midst of negotiations with the paramilitaries and the FARC-EP guerrilla group. These processes, in particular the ongoing peace process between the Colombian Government and the FARC, have </w:t>
      </w:r>
      <w:r w:rsidR="006E3AD0" w:rsidRPr="00E83CF9">
        <w:rPr>
          <w:rFonts w:asciiTheme="minorHAnsi" w:eastAsia="Times New Roman" w:hAnsiTheme="minorHAnsi" w:cs="Arial"/>
          <w:color w:val="000000" w:themeColor="text1"/>
          <w:sz w:val="22"/>
          <w:szCs w:val="22"/>
        </w:rPr>
        <w:t xml:space="preserve">claimed </w:t>
      </w:r>
      <w:r w:rsidRPr="00E83CF9">
        <w:rPr>
          <w:rFonts w:asciiTheme="minorHAnsi" w:eastAsia="Times New Roman" w:hAnsiTheme="minorHAnsi" w:cs="Arial"/>
          <w:color w:val="000000" w:themeColor="text1"/>
          <w:sz w:val="22"/>
          <w:szCs w:val="22"/>
        </w:rPr>
        <w:t xml:space="preserve">to include a victim center approach and reflect the needs </w:t>
      </w:r>
      <w:r w:rsidR="009B421C" w:rsidRPr="00E83CF9">
        <w:rPr>
          <w:rFonts w:asciiTheme="minorHAnsi" w:eastAsia="Times New Roman" w:hAnsiTheme="minorHAnsi" w:cs="Arial"/>
          <w:color w:val="000000" w:themeColor="text1"/>
          <w:sz w:val="22"/>
          <w:szCs w:val="22"/>
        </w:rPr>
        <w:t>of victims</w:t>
      </w:r>
      <w:r w:rsidRPr="00E83CF9">
        <w:rPr>
          <w:rFonts w:asciiTheme="minorHAnsi" w:eastAsia="Times New Roman" w:hAnsiTheme="minorHAnsi" w:cs="Arial"/>
          <w:color w:val="000000" w:themeColor="text1"/>
          <w:sz w:val="22"/>
          <w:szCs w:val="22"/>
        </w:rPr>
        <w:t xml:space="preserve">, gaining wide legitimacy and acceptance, particularly by the international community. Despite this rhetoric, it is not clear to what extent national transitional justice agendas truly reflect the needs of those most affected by the conflict. The present study is driven by the objective of allowing the voices of the victims to contribute to the debate about dealing </w:t>
      </w:r>
      <w:r w:rsidR="00993D73" w:rsidRPr="00E83CF9">
        <w:rPr>
          <w:rFonts w:asciiTheme="minorHAnsi" w:eastAsia="Times New Roman" w:hAnsiTheme="minorHAnsi" w:cs="Arial"/>
          <w:color w:val="000000" w:themeColor="text1"/>
          <w:sz w:val="22"/>
          <w:szCs w:val="22"/>
        </w:rPr>
        <w:t xml:space="preserve">with the past. Without preconceptions of justice, truth and reparation, </w:t>
      </w:r>
      <w:r w:rsidR="00357F8D" w:rsidRPr="00357F8D">
        <w:rPr>
          <w:rFonts w:asciiTheme="minorHAnsi" w:eastAsia="Times New Roman" w:hAnsiTheme="minorHAnsi" w:cs="Arial"/>
          <w:color w:val="000000" w:themeColor="text1"/>
          <w:sz w:val="22"/>
          <w:szCs w:val="22"/>
        </w:rPr>
        <w:t>it seeks to listen to the victims of two regions, very affected by the effects of the armed conflict,</w:t>
      </w:r>
      <w:r w:rsidR="00357F8D">
        <w:rPr>
          <w:rFonts w:asciiTheme="minorHAnsi" w:eastAsia="Times New Roman" w:hAnsiTheme="minorHAnsi" w:cs="Arial"/>
          <w:color w:val="000000" w:themeColor="text1"/>
          <w:sz w:val="22"/>
          <w:szCs w:val="22"/>
        </w:rPr>
        <w:t xml:space="preserve"> to express their priorities </w:t>
      </w:r>
      <w:r w:rsidR="00993D73" w:rsidRPr="00E83CF9">
        <w:rPr>
          <w:rFonts w:asciiTheme="minorHAnsi" w:eastAsia="Times New Roman" w:hAnsiTheme="minorHAnsi" w:cs="Arial"/>
          <w:color w:val="000000" w:themeColor="text1"/>
          <w:sz w:val="22"/>
          <w:szCs w:val="22"/>
        </w:rPr>
        <w:t>to redress, as far as possible, the past violations of human rights.</w:t>
      </w:r>
    </w:p>
    <w:p w14:paraId="614BDCC7" w14:textId="77777777" w:rsidR="0080400C" w:rsidRPr="00E83CF9" w:rsidRDefault="0080400C" w:rsidP="00E83CF9">
      <w:pPr>
        <w:jc w:val="both"/>
        <w:rPr>
          <w:rFonts w:asciiTheme="minorHAnsi" w:eastAsia="Times New Roman" w:hAnsiTheme="minorHAnsi" w:cs="Arial"/>
          <w:color w:val="000000" w:themeColor="text1"/>
          <w:sz w:val="22"/>
          <w:szCs w:val="22"/>
        </w:rPr>
      </w:pPr>
    </w:p>
    <w:p w14:paraId="3661B056" w14:textId="77777777" w:rsidR="00480693" w:rsidRPr="00E83CF9" w:rsidRDefault="007B1A20" w:rsidP="00E83CF9">
      <w:pPr>
        <w:jc w:val="both"/>
        <w:rPr>
          <w:rFonts w:asciiTheme="minorHAnsi" w:eastAsia="Times New Roman" w:hAnsiTheme="minorHAnsi"/>
          <w:color w:val="000000" w:themeColor="text1"/>
          <w:sz w:val="22"/>
          <w:szCs w:val="22"/>
        </w:rPr>
      </w:pPr>
      <w:r>
        <w:rPr>
          <w:rFonts w:asciiTheme="minorHAnsi" w:eastAsia="Times New Roman" w:hAnsiTheme="minorHAnsi"/>
          <w:color w:val="000000" w:themeColor="text1"/>
          <w:sz w:val="22"/>
          <w:szCs w:val="22"/>
        </w:rPr>
        <w:pict w14:anchorId="41649193">
          <v:rect id="_x0000_i1028" style="width:0;height:1.5pt" o:hrstd="t" o:hrnoshade="t" o:hr="t" fillcolor="black" stroked="f"/>
        </w:pict>
      </w:r>
    </w:p>
    <w:p w14:paraId="5CB69840" w14:textId="77777777" w:rsidR="005B1F2B" w:rsidRPr="00E83CF9" w:rsidRDefault="00480693" w:rsidP="00E83CF9">
      <w:pPr>
        <w:jc w:val="both"/>
        <w:rPr>
          <w:rFonts w:asciiTheme="minorHAnsi" w:hAnsiTheme="minorHAnsi"/>
          <w:color w:val="000000" w:themeColor="text1"/>
          <w:sz w:val="22"/>
          <w:szCs w:val="22"/>
        </w:rPr>
      </w:pPr>
      <w:r w:rsidRPr="00E83CF9">
        <w:rPr>
          <w:rStyle w:val="Strong"/>
          <w:rFonts w:asciiTheme="minorHAnsi" w:eastAsia="Times New Roman" w:hAnsiTheme="minorHAnsi"/>
          <w:color w:val="000000" w:themeColor="text1"/>
          <w:sz w:val="22"/>
          <w:szCs w:val="22"/>
          <w:shd w:val="clear" w:color="auto" w:fill="808080"/>
        </w:rPr>
        <w:t>Supervisors:</w:t>
      </w:r>
    </w:p>
    <w:p w14:paraId="63FBB440" w14:textId="77777777" w:rsidR="005B1F2B" w:rsidRPr="00E83CF9" w:rsidRDefault="005B1F2B" w:rsidP="00E83CF9">
      <w:pPr>
        <w:jc w:val="both"/>
        <w:rPr>
          <w:rFonts w:asciiTheme="minorHAnsi" w:hAnsiTheme="minorHAnsi"/>
          <w:color w:val="000000" w:themeColor="text1"/>
          <w:sz w:val="22"/>
          <w:szCs w:val="22"/>
        </w:rPr>
      </w:pPr>
    </w:p>
    <w:p w14:paraId="4A3EF5C2" w14:textId="77777777" w:rsidR="005B1F2B" w:rsidRPr="00E83CF9" w:rsidRDefault="005B1F2B" w:rsidP="00E83CF9">
      <w:pPr>
        <w:jc w:val="both"/>
        <w:rPr>
          <w:rFonts w:asciiTheme="minorHAnsi" w:hAnsiTheme="minorHAnsi"/>
          <w:color w:val="000000" w:themeColor="text1"/>
          <w:sz w:val="22"/>
          <w:szCs w:val="22"/>
        </w:rPr>
      </w:pPr>
    </w:p>
    <w:p w14:paraId="6C66ECA4" w14:textId="77777777" w:rsidR="005B1F2B" w:rsidRPr="00E83CF9" w:rsidRDefault="005B1F2B" w:rsidP="00E83CF9">
      <w:pPr>
        <w:jc w:val="both"/>
        <w:rPr>
          <w:rFonts w:asciiTheme="minorHAnsi" w:eastAsia="Times New Roman" w:hAnsiTheme="minorHAnsi"/>
          <w:color w:val="000000" w:themeColor="text1"/>
          <w:sz w:val="22"/>
          <w:szCs w:val="22"/>
        </w:rPr>
      </w:pPr>
      <w:r w:rsidRPr="00E83CF9">
        <w:rPr>
          <w:rFonts w:asciiTheme="minorHAnsi" w:hAnsiTheme="minorHAnsi"/>
          <w:color w:val="000000" w:themeColor="text1"/>
          <w:sz w:val="22"/>
          <w:szCs w:val="22"/>
        </w:rPr>
        <w:t xml:space="preserve">Roddy Brett (first) and Tim Wilson (second) </w:t>
      </w:r>
    </w:p>
    <w:p w14:paraId="43912F43" w14:textId="77777777" w:rsidR="00480693" w:rsidRPr="00E83CF9" w:rsidRDefault="00480693" w:rsidP="00E83CF9">
      <w:pPr>
        <w:jc w:val="both"/>
        <w:rPr>
          <w:rFonts w:asciiTheme="minorHAnsi" w:eastAsia="Times New Roman" w:hAnsiTheme="minorHAnsi"/>
          <w:color w:val="000000" w:themeColor="text1"/>
          <w:sz w:val="22"/>
          <w:szCs w:val="22"/>
        </w:rPr>
      </w:pPr>
    </w:p>
    <w:p w14:paraId="33CEF588" w14:textId="77777777" w:rsidR="00480693" w:rsidRPr="00E83CF9" w:rsidRDefault="00480693" w:rsidP="00E83CF9">
      <w:pPr>
        <w:jc w:val="both"/>
        <w:rPr>
          <w:rStyle w:val="Strong"/>
          <w:rFonts w:asciiTheme="minorHAnsi" w:eastAsia="Times New Roman" w:hAnsiTheme="minorHAnsi"/>
          <w:color w:val="000000" w:themeColor="text1"/>
          <w:sz w:val="22"/>
          <w:szCs w:val="22"/>
          <w:shd w:val="clear" w:color="auto" w:fill="808080"/>
        </w:rPr>
      </w:pPr>
      <w:r w:rsidRPr="00E83CF9">
        <w:rPr>
          <w:rStyle w:val="Strong"/>
          <w:rFonts w:asciiTheme="minorHAnsi" w:eastAsia="Times New Roman" w:hAnsiTheme="minorHAnsi"/>
          <w:color w:val="000000" w:themeColor="text1"/>
          <w:sz w:val="22"/>
          <w:szCs w:val="22"/>
          <w:shd w:val="clear" w:color="auto" w:fill="808080"/>
        </w:rPr>
        <w:t>Research Interests:</w:t>
      </w:r>
    </w:p>
    <w:p w14:paraId="25AE343B" w14:textId="77777777" w:rsidR="005B1F2B" w:rsidRPr="00E83CF9" w:rsidRDefault="005B1F2B" w:rsidP="00E83CF9">
      <w:pPr>
        <w:jc w:val="both"/>
        <w:rPr>
          <w:rFonts w:asciiTheme="minorHAnsi" w:eastAsia="Times New Roman" w:hAnsiTheme="minorHAnsi"/>
          <w:color w:val="000000" w:themeColor="text1"/>
          <w:sz w:val="22"/>
          <w:szCs w:val="22"/>
        </w:rPr>
      </w:pPr>
    </w:p>
    <w:p w14:paraId="27167C66" w14:textId="77777777" w:rsidR="00480693" w:rsidRPr="00E83CF9" w:rsidRDefault="005B1F2B" w:rsidP="00E83CF9">
      <w:pPr>
        <w:jc w:val="both"/>
        <w:rPr>
          <w:rFonts w:asciiTheme="minorHAnsi" w:eastAsia="Times New Roman" w:hAnsiTheme="minorHAnsi" w:cs="Arial"/>
          <w:color w:val="000000" w:themeColor="text1"/>
          <w:sz w:val="22"/>
          <w:szCs w:val="22"/>
        </w:rPr>
      </w:pPr>
      <w:r w:rsidRPr="00E83CF9">
        <w:rPr>
          <w:rFonts w:asciiTheme="minorHAnsi" w:eastAsia="Times New Roman" w:hAnsiTheme="minorHAnsi" w:cs="Arial"/>
          <w:color w:val="000000" w:themeColor="text1"/>
          <w:sz w:val="22"/>
          <w:szCs w:val="22"/>
        </w:rPr>
        <w:t>Transitional justice and peacebuilding (from a local understanding)</w:t>
      </w:r>
    </w:p>
    <w:p w14:paraId="79D8C9DE" w14:textId="77777777" w:rsidR="00480693" w:rsidRPr="00F44125" w:rsidRDefault="00480693" w:rsidP="00E83CF9">
      <w:pPr>
        <w:jc w:val="both"/>
        <w:rPr>
          <w:rFonts w:asciiTheme="minorHAnsi" w:eastAsia="Times New Roman" w:hAnsiTheme="minorHAnsi"/>
          <w:color w:val="000000" w:themeColor="text1"/>
          <w:sz w:val="22"/>
          <w:szCs w:val="22"/>
        </w:rPr>
      </w:pPr>
    </w:p>
    <w:p w14:paraId="0CC548CE" w14:textId="77777777" w:rsidR="00F44125" w:rsidRPr="00E83CF9" w:rsidRDefault="00F44125" w:rsidP="00E83CF9">
      <w:pPr>
        <w:jc w:val="both"/>
        <w:rPr>
          <w:rFonts w:asciiTheme="minorHAnsi" w:eastAsia="Times New Roman" w:hAnsiTheme="minorHAnsi"/>
          <w:b/>
          <w:bCs/>
          <w:color w:val="000000" w:themeColor="text1"/>
          <w:sz w:val="22"/>
          <w:szCs w:val="22"/>
          <w:shd w:val="clear" w:color="auto" w:fill="808080"/>
        </w:rPr>
      </w:pPr>
      <w:r w:rsidRPr="00F44125">
        <w:rPr>
          <w:rFonts w:asciiTheme="minorHAnsi" w:eastAsia="Times New Roman" w:hAnsiTheme="minorHAnsi"/>
          <w:b/>
          <w:bCs/>
          <w:color w:val="000000" w:themeColor="text1"/>
          <w:sz w:val="22"/>
          <w:szCs w:val="22"/>
          <w:shd w:val="clear" w:color="auto" w:fill="808080"/>
        </w:rPr>
        <w:t>Publications</w:t>
      </w:r>
    </w:p>
    <w:p w14:paraId="568B8608" w14:textId="77777777" w:rsidR="009F1010" w:rsidRPr="00E83CF9" w:rsidRDefault="009F1010" w:rsidP="00E83CF9">
      <w:pPr>
        <w:jc w:val="both"/>
        <w:rPr>
          <w:rFonts w:asciiTheme="minorHAnsi" w:eastAsia="Times New Roman" w:hAnsiTheme="minorHAnsi"/>
          <w:b/>
          <w:bCs/>
          <w:color w:val="000000" w:themeColor="text1"/>
          <w:sz w:val="22"/>
          <w:szCs w:val="22"/>
          <w:shd w:val="clear" w:color="auto" w:fill="808080"/>
        </w:rPr>
      </w:pPr>
    </w:p>
    <w:p w14:paraId="6D95C0E6" w14:textId="016C1971" w:rsidR="00671339" w:rsidRPr="00E83CF9" w:rsidRDefault="00671339" w:rsidP="00E83CF9">
      <w:pPr>
        <w:tabs>
          <w:tab w:val="left" w:pos="-408"/>
          <w:tab w:val="left" w:pos="0"/>
          <w:tab w:val="left" w:pos="402"/>
          <w:tab w:val="left" w:pos="1440"/>
        </w:tabs>
        <w:jc w:val="both"/>
        <w:rPr>
          <w:rFonts w:asciiTheme="minorHAnsi" w:hAnsiTheme="minorHAnsi"/>
          <w:color w:val="000000" w:themeColor="text1"/>
          <w:sz w:val="22"/>
          <w:szCs w:val="22"/>
        </w:rPr>
      </w:pPr>
      <w:r w:rsidRPr="00E83CF9">
        <w:rPr>
          <w:rFonts w:asciiTheme="minorHAnsi" w:hAnsiTheme="minorHAnsi"/>
          <w:color w:val="000000" w:themeColor="text1"/>
          <w:sz w:val="22"/>
          <w:szCs w:val="22"/>
        </w:rPr>
        <w:t xml:space="preserve">As a researcher, I have contributed to the following publications, </w:t>
      </w:r>
    </w:p>
    <w:tbl>
      <w:tblPr>
        <w:tblW w:w="0" w:type="auto"/>
        <w:tblBorders>
          <w:top w:val="nil"/>
          <w:left w:val="nil"/>
          <w:bottom w:val="nil"/>
          <w:right w:val="nil"/>
        </w:tblBorders>
        <w:tblLayout w:type="fixed"/>
        <w:tblLook w:val="0000" w:firstRow="0" w:lastRow="0" w:firstColumn="0" w:lastColumn="0" w:noHBand="0" w:noVBand="0"/>
      </w:tblPr>
      <w:tblGrid>
        <w:gridCol w:w="10199"/>
      </w:tblGrid>
      <w:tr w:rsidR="00E83CF9" w:rsidRPr="00E83CF9" w14:paraId="57E11152" w14:textId="77777777" w:rsidTr="00BC4BCA">
        <w:trPr>
          <w:trHeight w:val="90"/>
        </w:trPr>
        <w:tc>
          <w:tcPr>
            <w:tcW w:w="10199" w:type="dxa"/>
          </w:tcPr>
          <w:p w14:paraId="25161704" w14:textId="019B8713" w:rsidR="00671339" w:rsidRPr="00E83CF9" w:rsidRDefault="00671339" w:rsidP="00E83CF9">
            <w:pPr>
              <w:pStyle w:val="Default"/>
              <w:jc w:val="both"/>
              <w:rPr>
                <w:rFonts w:asciiTheme="minorHAnsi" w:hAnsiTheme="minorHAnsi"/>
                <w:color w:val="000000" w:themeColor="text1"/>
                <w:sz w:val="22"/>
                <w:szCs w:val="22"/>
                <w:lang w:val="es-ES"/>
              </w:rPr>
            </w:pPr>
          </w:p>
          <w:p w14:paraId="5B7DB7D0" w14:textId="77777777" w:rsidR="00671339" w:rsidRPr="00E83CF9" w:rsidRDefault="00671339" w:rsidP="00E83CF9">
            <w:pPr>
              <w:pStyle w:val="Default"/>
              <w:numPr>
                <w:ilvl w:val="0"/>
                <w:numId w:val="2"/>
              </w:numPr>
              <w:jc w:val="both"/>
              <w:rPr>
                <w:rFonts w:asciiTheme="minorHAnsi" w:hAnsiTheme="minorHAnsi"/>
                <w:color w:val="000000" w:themeColor="text1"/>
                <w:sz w:val="22"/>
                <w:szCs w:val="22"/>
                <w:lang w:val="en-GB"/>
              </w:rPr>
            </w:pPr>
            <w:r w:rsidRPr="00E83CF9">
              <w:rPr>
                <w:rFonts w:asciiTheme="minorHAnsi" w:hAnsiTheme="minorHAnsi"/>
                <w:i/>
                <w:color w:val="000000" w:themeColor="text1"/>
                <w:sz w:val="22"/>
                <w:szCs w:val="22"/>
                <w:lang w:val="en-GB"/>
              </w:rPr>
              <w:t>Amnesty in the Age of Human Rights Accountability</w:t>
            </w:r>
            <w:r w:rsidRPr="00E83CF9">
              <w:rPr>
                <w:rFonts w:asciiTheme="minorHAnsi" w:hAnsiTheme="minorHAnsi"/>
                <w:color w:val="000000" w:themeColor="text1"/>
                <w:sz w:val="22"/>
                <w:szCs w:val="22"/>
                <w:lang w:val="en-GB"/>
              </w:rPr>
              <w:t xml:space="preserve"> Edited by Francesca </w:t>
            </w:r>
            <w:proofErr w:type="spellStart"/>
            <w:r w:rsidRPr="00E83CF9">
              <w:rPr>
                <w:rFonts w:asciiTheme="minorHAnsi" w:hAnsiTheme="minorHAnsi"/>
                <w:color w:val="000000" w:themeColor="text1"/>
                <w:sz w:val="22"/>
                <w:szCs w:val="22"/>
                <w:lang w:val="en-GB"/>
              </w:rPr>
              <w:t>Lessa</w:t>
            </w:r>
            <w:proofErr w:type="spellEnd"/>
            <w:r w:rsidRPr="00E83CF9">
              <w:rPr>
                <w:rFonts w:asciiTheme="minorHAnsi" w:hAnsiTheme="minorHAnsi"/>
                <w:color w:val="000000" w:themeColor="text1"/>
                <w:sz w:val="22"/>
                <w:szCs w:val="22"/>
                <w:lang w:val="en-GB"/>
              </w:rPr>
              <w:t xml:space="preserve"> and Leigh </w:t>
            </w:r>
            <w:proofErr w:type="gramStart"/>
            <w:r w:rsidRPr="00E83CF9">
              <w:rPr>
                <w:rFonts w:asciiTheme="minorHAnsi" w:hAnsiTheme="minorHAnsi"/>
                <w:color w:val="000000" w:themeColor="text1"/>
                <w:sz w:val="22"/>
                <w:szCs w:val="22"/>
                <w:lang w:val="en-GB"/>
              </w:rPr>
              <w:t>A</w:t>
            </w:r>
            <w:proofErr w:type="gramEnd"/>
            <w:r w:rsidRPr="00E83CF9">
              <w:rPr>
                <w:rFonts w:asciiTheme="minorHAnsi" w:hAnsiTheme="minorHAnsi"/>
                <w:color w:val="000000" w:themeColor="text1"/>
                <w:sz w:val="22"/>
                <w:szCs w:val="22"/>
                <w:lang w:val="en-GB"/>
              </w:rPr>
              <w:t xml:space="preserve"> Payne 2012 Cambridge University </w:t>
            </w:r>
          </w:p>
          <w:p w14:paraId="01018BB8" w14:textId="77777777" w:rsidR="00671339" w:rsidRPr="00E83CF9" w:rsidRDefault="00671339" w:rsidP="00E83CF9">
            <w:pPr>
              <w:pStyle w:val="Default"/>
              <w:numPr>
                <w:ilvl w:val="0"/>
                <w:numId w:val="2"/>
              </w:numPr>
              <w:jc w:val="both"/>
              <w:rPr>
                <w:rFonts w:asciiTheme="minorHAnsi" w:hAnsiTheme="minorHAnsi"/>
                <w:color w:val="000000" w:themeColor="text1"/>
                <w:sz w:val="22"/>
                <w:szCs w:val="22"/>
                <w:lang w:val="en-GB"/>
              </w:rPr>
            </w:pPr>
            <w:r w:rsidRPr="00E83CF9">
              <w:rPr>
                <w:rFonts w:asciiTheme="minorHAnsi" w:hAnsiTheme="minorHAnsi"/>
                <w:i/>
                <w:color w:val="000000" w:themeColor="text1"/>
                <w:sz w:val="22"/>
                <w:szCs w:val="22"/>
                <w:lang w:val="en-GB"/>
              </w:rPr>
              <w:t>Universal jurisdiction: a preliminary survey of legislation around the world</w:t>
            </w:r>
            <w:r w:rsidRPr="00E83CF9">
              <w:rPr>
                <w:rFonts w:asciiTheme="minorHAnsi" w:hAnsiTheme="minorHAnsi"/>
                <w:color w:val="000000" w:themeColor="text1"/>
                <w:sz w:val="22"/>
                <w:szCs w:val="22"/>
                <w:lang w:val="en-GB"/>
              </w:rPr>
              <w:t xml:space="preserve">, Amnesty International, index IOR 53/004/2011, 5 of October 2011 </w:t>
            </w:r>
          </w:p>
          <w:p w14:paraId="3359CD90" w14:textId="6B5A2957" w:rsidR="00671339" w:rsidRPr="00E83CF9" w:rsidRDefault="00671339" w:rsidP="00E83CF9">
            <w:pPr>
              <w:pStyle w:val="Default"/>
              <w:numPr>
                <w:ilvl w:val="0"/>
                <w:numId w:val="2"/>
              </w:numPr>
              <w:jc w:val="both"/>
              <w:rPr>
                <w:rFonts w:asciiTheme="minorHAnsi" w:hAnsiTheme="minorHAnsi"/>
                <w:color w:val="000000" w:themeColor="text1"/>
                <w:sz w:val="22"/>
                <w:szCs w:val="22"/>
                <w:lang w:val="en-GB"/>
              </w:rPr>
            </w:pPr>
            <w:r w:rsidRPr="00E83CF9">
              <w:rPr>
                <w:rFonts w:asciiTheme="minorHAnsi" w:hAnsiTheme="minorHAnsi"/>
                <w:i/>
                <w:color w:val="000000" w:themeColor="text1"/>
                <w:sz w:val="22"/>
                <w:szCs w:val="22"/>
                <w:lang w:val="en-GB"/>
              </w:rPr>
              <w:t>This is what we demand: justice Impunity for sexual violence against women in Colombia's armed conflict</w:t>
            </w:r>
            <w:r w:rsidRPr="00E83CF9">
              <w:rPr>
                <w:rFonts w:asciiTheme="minorHAnsi" w:hAnsiTheme="minorHAnsi"/>
                <w:color w:val="000000" w:themeColor="text1"/>
                <w:sz w:val="22"/>
                <w:szCs w:val="22"/>
                <w:lang w:val="en-GB"/>
              </w:rPr>
              <w:t>, index number AMR 23/018/2011, 21 of September 2011</w:t>
            </w:r>
          </w:p>
          <w:p w14:paraId="172FDE3D" w14:textId="77777777" w:rsidR="00671339" w:rsidRPr="00E83CF9" w:rsidRDefault="00671339" w:rsidP="00E83CF9">
            <w:pPr>
              <w:pStyle w:val="Default"/>
              <w:jc w:val="both"/>
              <w:rPr>
                <w:rFonts w:asciiTheme="minorHAnsi" w:hAnsiTheme="minorHAnsi"/>
                <w:color w:val="000000" w:themeColor="text1"/>
                <w:sz w:val="22"/>
                <w:szCs w:val="22"/>
                <w:lang w:val="en-GB"/>
              </w:rPr>
            </w:pPr>
          </w:p>
          <w:p w14:paraId="3D8710C7" w14:textId="77777777" w:rsidR="00671339" w:rsidRPr="00E83CF9" w:rsidRDefault="00671339" w:rsidP="00E83CF9">
            <w:pPr>
              <w:pStyle w:val="Default"/>
              <w:jc w:val="both"/>
              <w:rPr>
                <w:rFonts w:asciiTheme="minorHAnsi" w:hAnsiTheme="minorHAnsi"/>
                <w:color w:val="000000" w:themeColor="text1"/>
                <w:sz w:val="22"/>
                <w:szCs w:val="22"/>
                <w:lang w:val="en-GB"/>
              </w:rPr>
            </w:pPr>
            <w:r w:rsidRPr="00E83CF9">
              <w:rPr>
                <w:rFonts w:asciiTheme="minorHAnsi" w:hAnsiTheme="minorHAnsi"/>
                <w:color w:val="000000" w:themeColor="text1"/>
                <w:sz w:val="22"/>
                <w:szCs w:val="22"/>
                <w:lang w:val="en-GB"/>
              </w:rPr>
              <w:t xml:space="preserve">As a co-author </w:t>
            </w:r>
          </w:p>
          <w:p w14:paraId="226D8FBC" w14:textId="7CF0D0CC" w:rsidR="00671339" w:rsidRPr="00E83CF9" w:rsidRDefault="00671339" w:rsidP="00E83CF9">
            <w:pPr>
              <w:pStyle w:val="Default"/>
              <w:jc w:val="both"/>
              <w:rPr>
                <w:rFonts w:asciiTheme="minorHAnsi" w:hAnsiTheme="minorHAnsi"/>
                <w:color w:val="000000" w:themeColor="text1"/>
                <w:sz w:val="22"/>
                <w:szCs w:val="22"/>
                <w:lang w:val="en-GB"/>
              </w:rPr>
            </w:pPr>
            <w:r w:rsidRPr="00E83CF9">
              <w:rPr>
                <w:rFonts w:asciiTheme="minorHAnsi" w:hAnsiTheme="minorHAnsi"/>
                <w:color w:val="000000" w:themeColor="text1"/>
                <w:sz w:val="22"/>
                <w:szCs w:val="22"/>
                <w:lang w:val="en-GB"/>
              </w:rPr>
              <w:t xml:space="preserve"> </w:t>
            </w:r>
          </w:p>
          <w:p w14:paraId="602FD8A7" w14:textId="77777777" w:rsidR="00671339" w:rsidRPr="00E83CF9" w:rsidRDefault="00671339" w:rsidP="00E83CF9">
            <w:pPr>
              <w:pStyle w:val="Default"/>
              <w:numPr>
                <w:ilvl w:val="0"/>
                <w:numId w:val="2"/>
              </w:numPr>
              <w:jc w:val="both"/>
              <w:rPr>
                <w:rFonts w:asciiTheme="minorHAnsi" w:hAnsiTheme="minorHAnsi"/>
                <w:color w:val="000000" w:themeColor="text1"/>
                <w:sz w:val="22"/>
                <w:szCs w:val="22"/>
                <w:lang w:val="en-GB"/>
              </w:rPr>
            </w:pPr>
            <w:r w:rsidRPr="00E83CF9">
              <w:rPr>
                <w:rFonts w:asciiTheme="minorHAnsi" w:hAnsiTheme="minorHAnsi"/>
                <w:color w:val="000000" w:themeColor="text1"/>
                <w:sz w:val="22"/>
                <w:szCs w:val="22"/>
                <w:lang w:val="en-GB"/>
              </w:rPr>
              <w:t xml:space="preserve">Peacebuilding in South America, Roddy Brett and Diana Florez </w:t>
            </w:r>
            <w:proofErr w:type="gramStart"/>
            <w:r w:rsidRPr="00E83CF9">
              <w:rPr>
                <w:rFonts w:asciiTheme="minorHAnsi" w:hAnsiTheme="minorHAnsi"/>
                <w:i/>
                <w:color w:val="000000" w:themeColor="text1"/>
                <w:sz w:val="22"/>
                <w:szCs w:val="22"/>
                <w:lang w:val="en-GB"/>
              </w:rPr>
              <w:t>The</w:t>
            </w:r>
            <w:proofErr w:type="gramEnd"/>
            <w:r w:rsidRPr="00E83CF9">
              <w:rPr>
                <w:rFonts w:asciiTheme="minorHAnsi" w:hAnsiTheme="minorHAnsi"/>
                <w:i/>
                <w:color w:val="000000" w:themeColor="text1"/>
                <w:sz w:val="22"/>
                <w:szCs w:val="22"/>
                <w:lang w:val="en-GB"/>
              </w:rPr>
              <w:t xml:space="preserve"> Palgrave Handbook of Disciplinary and Regional Approaches to Peace</w:t>
            </w:r>
            <w:r w:rsidRPr="00E83CF9">
              <w:rPr>
                <w:rFonts w:asciiTheme="minorHAnsi" w:hAnsiTheme="minorHAnsi"/>
                <w:color w:val="000000" w:themeColor="text1"/>
                <w:sz w:val="22"/>
                <w:szCs w:val="22"/>
                <w:lang w:val="en-GB"/>
              </w:rPr>
              <w:t xml:space="preserve"> Editors: Richmond, Oliver, </w:t>
            </w:r>
            <w:proofErr w:type="spellStart"/>
            <w:r w:rsidRPr="00E83CF9">
              <w:rPr>
                <w:rFonts w:asciiTheme="minorHAnsi" w:hAnsiTheme="minorHAnsi"/>
                <w:color w:val="000000" w:themeColor="text1"/>
                <w:sz w:val="22"/>
                <w:szCs w:val="22"/>
                <w:lang w:val="en-GB"/>
              </w:rPr>
              <w:t>Pogodda</w:t>
            </w:r>
            <w:proofErr w:type="spellEnd"/>
            <w:r w:rsidRPr="00E83CF9">
              <w:rPr>
                <w:rFonts w:asciiTheme="minorHAnsi" w:hAnsiTheme="minorHAnsi"/>
                <w:color w:val="000000" w:themeColor="text1"/>
                <w:sz w:val="22"/>
                <w:szCs w:val="22"/>
                <w:lang w:val="en-GB"/>
              </w:rPr>
              <w:t xml:space="preserve">, Sandra, </w:t>
            </w:r>
            <w:proofErr w:type="spellStart"/>
            <w:r w:rsidRPr="00E83CF9">
              <w:rPr>
                <w:rFonts w:asciiTheme="minorHAnsi" w:hAnsiTheme="minorHAnsi"/>
                <w:color w:val="000000" w:themeColor="text1"/>
                <w:sz w:val="22"/>
                <w:szCs w:val="22"/>
                <w:lang w:val="en-GB"/>
              </w:rPr>
              <w:t>Ramovic</w:t>
            </w:r>
            <w:proofErr w:type="spellEnd"/>
            <w:r w:rsidRPr="00E83CF9">
              <w:rPr>
                <w:rFonts w:asciiTheme="minorHAnsi" w:hAnsiTheme="minorHAnsi"/>
                <w:color w:val="000000" w:themeColor="text1"/>
                <w:sz w:val="22"/>
                <w:szCs w:val="22"/>
                <w:lang w:val="en-GB"/>
              </w:rPr>
              <w:t xml:space="preserve">, Jasmin (Eds.) 2016 </w:t>
            </w:r>
          </w:p>
          <w:p w14:paraId="1A4EB0CB" w14:textId="4699A324" w:rsidR="00671339" w:rsidRPr="00E83CF9" w:rsidRDefault="00671339" w:rsidP="00E83CF9">
            <w:pPr>
              <w:pStyle w:val="Default"/>
              <w:jc w:val="both"/>
              <w:rPr>
                <w:rFonts w:asciiTheme="minorHAnsi" w:hAnsiTheme="minorHAnsi"/>
                <w:color w:val="000000" w:themeColor="text1"/>
                <w:sz w:val="22"/>
                <w:szCs w:val="22"/>
                <w:lang w:val="es-ES"/>
              </w:rPr>
            </w:pPr>
          </w:p>
        </w:tc>
      </w:tr>
    </w:tbl>
    <w:p w14:paraId="41A1BCB2" w14:textId="77777777" w:rsidR="009F1010" w:rsidRPr="00E83CF9" w:rsidRDefault="009F1010" w:rsidP="00E83CF9">
      <w:pPr>
        <w:jc w:val="both"/>
        <w:rPr>
          <w:rFonts w:asciiTheme="minorHAnsi" w:eastAsia="Times New Roman" w:hAnsiTheme="minorHAnsi"/>
          <w:color w:val="000000" w:themeColor="text1"/>
          <w:sz w:val="22"/>
          <w:szCs w:val="22"/>
        </w:rPr>
      </w:pPr>
    </w:p>
    <w:p w14:paraId="0786C3C2" w14:textId="77777777" w:rsidR="005B1F2B" w:rsidRPr="00E83CF9" w:rsidRDefault="005B1F2B" w:rsidP="00E83CF9">
      <w:pPr>
        <w:jc w:val="both"/>
        <w:rPr>
          <w:rFonts w:asciiTheme="minorHAnsi" w:eastAsia="Times New Roman" w:hAnsiTheme="minorHAnsi"/>
          <w:color w:val="000000" w:themeColor="text1"/>
          <w:sz w:val="22"/>
          <w:szCs w:val="22"/>
        </w:rPr>
      </w:pPr>
    </w:p>
    <w:p w14:paraId="4A828B6A" w14:textId="77777777" w:rsidR="0081125A" w:rsidRPr="00E83CF9" w:rsidRDefault="007B1A20" w:rsidP="00E83CF9">
      <w:pPr>
        <w:jc w:val="both"/>
        <w:rPr>
          <w:rFonts w:asciiTheme="minorHAnsi" w:hAnsiTheme="minorHAnsi"/>
          <w:color w:val="000000" w:themeColor="text1"/>
          <w:sz w:val="22"/>
          <w:szCs w:val="22"/>
        </w:rPr>
      </w:pPr>
    </w:p>
    <w:sectPr w:rsidR="0081125A" w:rsidRPr="00E83CF9" w:rsidSect="00B53A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72103A"/>
    <w:multiLevelType w:val="hybridMultilevel"/>
    <w:tmpl w:val="76CC1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C21923"/>
    <w:multiLevelType w:val="multilevel"/>
    <w:tmpl w:val="042C7B66"/>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125"/>
    <w:rsid w:val="000662E7"/>
    <w:rsid w:val="000A7F16"/>
    <w:rsid w:val="001F6F71"/>
    <w:rsid w:val="00267F12"/>
    <w:rsid w:val="002D6590"/>
    <w:rsid w:val="00353BA1"/>
    <w:rsid w:val="00357F8D"/>
    <w:rsid w:val="003C2F00"/>
    <w:rsid w:val="0040300E"/>
    <w:rsid w:val="00432B6D"/>
    <w:rsid w:val="00466A48"/>
    <w:rsid w:val="00480693"/>
    <w:rsid w:val="00593272"/>
    <w:rsid w:val="005B1F2B"/>
    <w:rsid w:val="00602E21"/>
    <w:rsid w:val="00671339"/>
    <w:rsid w:val="00691C89"/>
    <w:rsid w:val="006E3AD0"/>
    <w:rsid w:val="006F06FB"/>
    <w:rsid w:val="007507C0"/>
    <w:rsid w:val="007856D7"/>
    <w:rsid w:val="0079372A"/>
    <w:rsid w:val="007B1A20"/>
    <w:rsid w:val="007C0686"/>
    <w:rsid w:val="0080400C"/>
    <w:rsid w:val="008667F1"/>
    <w:rsid w:val="00880F06"/>
    <w:rsid w:val="00993D73"/>
    <w:rsid w:val="009B421C"/>
    <w:rsid w:val="009F1010"/>
    <w:rsid w:val="00A85AC2"/>
    <w:rsid w:val="00AE14DC"/>
    <w:rsid w:val="00B051EF"/>
    <w:rsid w:val="00B3637D"/>
    <w:rsid w:val="00B53ADE"/>
    <w:rsid w:val="00C23742"/>
    <w:rsid w:val="00C57F7C"/>
    <w:rsid w:val="00D5327E"/>
    <w:rsid w:val="00D72CC0"/>
    <w:rsid w:val="00D97F1D"/>
    <w:rsid w:val="00DD0D82"/>
    <w:rsid w:val="00DF097C"/>
    <w:rsid w:val="00E205A0"/>
    <w:rsid w:val="00E83CF9"/>
    <w:rsid w:val="00E84F9E"/>
    <w:rsid w:val="00E86D5A"/>
    <w:rsid w:val="00ED3196"/>
    <w:rsid w:val="00F44125"/>
    <w:rsid w:val="00FA6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EA2F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F1D"/>
    <w:rPr>
      <w:rFonts w:ascii="Times New Roman" w:hAnsi="Times New Roman" w:cs="Times New Roman"/>
    </w:rPr>
  </w:style>
  <w:style w:type="paragraph" w:styleId="Heading1">
    <w:name w:val="heading 1"/>
    <w:basedOn w:val="Normal"/>
    <w:next w:val="Normal"/>
    <w:link w:val="Heading1Char"/>
    <w:uiPriority w:val="9"/>
    <w:qFormat/>
    <w:rsid w:val="00880F06"/>
    <w:pPr>
      <w:keepNext/>
      <w:keepLines/>
      <w:spacing w:before="480" w:line="276" w:lineRule="auto"/>
      <w:ind w:left="432" w:hanging="432"/>
      <w:jc w:val="both"/>
      <w:outlineLvl w:val="0"/>
    </w:pPr>
    <w:rPr>
      <w:rFonts w:asciiTheme="majorHAnsi" w:eastAsiaTheme="majorEastAsia" w:hAnsiTheme="majorHAnsi" w:cstheme="majorBidi"/>
      <w:b/>
      <w:i/>
      <w:iCs/>
      <w:color w:val="2C6EAB" w:themeColor="accent1" w:themeShade="B5"/>
      <w:sz w:val="28"/>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0F06"/>
    <w:rPr>
      <w:rFonts w:asciiTheme="majorHAnsi" w:eastAsiaTheme="majorEastAsia" w:hAnsiTheme="majorHAnsi" w:cstheme="majorBidi"/>
      <w:b/>
      <w:i/>
      <w:iCs/>
      <w:color w:val="2C6EAB" w:themeColor="accent1" w:themeShade="B5"/>
      <w:sz w:val="28"/>
      <w:szCs w:val="22"/>
      <w:lang w:val="en-GB" w:eastAsia="zh-CN"/>
    </w:rPr>
  </w:style>
  <w:style w:type="character" w:customStyle="1" w:styleId="details">
    <w:name w:val="details"/>
    <w:basedOn w:val="DefaultParagraphFont"/>
    <w:rsid w:val="00F44125"/>
  </w:style>
  <w:style w:type="character" w:customStyle="1" w:styleId="apple-converted-space">
    <w:name w:val="apple-converted-space"/>
    <w:basedOn w:val="DefaultParagraphFont"/>
    <w:rsid w:val="00F44125"/>
  </w:style>
  <w:style w:type="paragraph" w:styleId="NormalWeb">
    <w:name w:val="Normal (Web)"/>
    <w:basedOn w:val="Normal"/>
    <w:uiPriority w:val="99"/>
    <w:semiHidden/>
    <w:unhideWhenUsed/>
    <w:rsid w:val="00F44125"/>
    <w:pPr>
      <w:spacing w:before="100" w:beforeAutospacing="1" w:after="100" w:afterAutospacing="1"/>
    </w:pPr>
  </w:style>
  <w:style w:type="character" w:styleId="Hyperlink">
    <w:name w:val="Hyperlink"/>
    <w:basedOn w:val="DefaultParagraphFont"/>
    <w:uiPriority w:val="99"/>
    <w:semiHidden/>
    <w:unhideWhenUsed/>
    <w:rsid w:val="00F44125"/>
    <w:rPr>
      <w:color w:val="0000FF"/>
      <w:u w:val="single"/>
    </w:rPr>
  </w:style>
  <w:style w:type="character" w:styleId="Strong">
    <w:name w:val="Strong"/>
    <w:basedOn w:val="DefaultParagraphFont"/>
    <w:uiPriority w:val="22"/>
    <w:qFormat/>
    <w:rsid w:val="00480693"/>
    <w:rPr>
      <w:b/>
      <w:bCs/>
    </w:rPr>
  </w:style>
  <w:style w:type="paragraph" w:customStyle="1" w:styleId="Default">
    <w:name w:val="Default"/>
    <w:rsid w:val="00671339"/>
    <w:pPr>
      <w:autoSpaceDE w:val="0"/>
      <w:autoSpaceDN w:val="0"/>
      <w:adjustRightInd w:val="0"/>
    </w:pPr>
    <w:rPr>
      <w:rFonts w:ascii="Arial" w:eastAsia="Times New Roman"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73819">
      <w:bodyDiv w:val="1"/>
      <w:marLeft w:val="0"/>
      <w:marRight w:val="0"/>
      <w:marTop w:val="0"/>
      <w:marBottom w:val="0"/>
      <w:divBdr>
        <w:top w:val="none" w:sz="0" w:space="0" w:color="auto"/>
        <w:left w:val="none" w:sz="0" w:space="0" w:color="auto"/>
        <w:bottom w:val="none" w:sz="0" w:space="0" w:color="auto"/>
        <w:right w:val="none" w:sz="0" w:space="0" w:color="auto"/>
      </w:divBdr>
    </w:div>
    <w:div w:id="285890794">
      <w:bodyDiv w:val="1"/>
      <w:marLeft w:val="0"/>
      <w:marRight w:val="0"/>
      <w:marTop w:val="0"/>
      <w:marBottom w:val="0"/>
      <w:divBdr>
        <w:top w:val="none" w:sz="0" w:space="0" w:color="auto"/>
        <w:left w:val="none" w:sz="0" w:space="0" w:color="auto"/>
        <w:bottom w:val="none" w:sz="0" w:space="0" w:color="auto"/>
        <w:right w:val="none" w:sz="0" w:space="0" w:color="auto"/>
      </w:divBdr>
    </w:div>
    <w:div w:id="796797218">
      <w:bodyDiv w:val="1"/>
      <w:marLeft w:val="0"/>
      <w:marRight w:val="0"/>
      <w:marTop w:val="0"/>
      <w:marBottom w:val="0"/>
      <w:divBdr>
        <w:top w:val="none" w:sz="0" w:space="0" w:color="auto"/>
        <w:left w:val="none" w:sz="0" w:space="0" w:color="auto"/>
        <w:bottom w:val="none" w:sz="0" w:space="0" w:color="auto"/>
        <w:right w:val="none" w:sz="0" w:space="0" w:color="auto"/>
      </w:divBdr>
    </w:div>
    <w:div w:id="822042672">
      <w:bodyDiv w:val="1"/>
      <w:marLeft w:val="0"/>
      <w:marRight w:val="0"/>
      <w:marTop w:val="0"/>
      <w:marBottom w:val="0"/>
      <w:divBdr>
        <w:top w:val="none" w:sz="0" w:space="0" w:color="auto"/>
        <w:left w:val="none" w:sz="0" w:space="0" w:color="auto"/>
        <w:bottom w:val="none" w:sz="0" w:space="0" w:color="auto"/>
        <w:right w:val="none" w:sz="0" w:space="0" w:color="auto"/>
      </w:divBdr>
    </w:div>
    <w:div w:id="986596024">
      <w:bodyDiv w:val="1"/>
      <w:marLeft w:val="0"/>
      <w:marRight w:val="0"/>
      <w:marTop w:val="0"/>
      <w:marBottom w:val="0"/>
      <w:divBdr>
        <w:top w:val="none" w:sz="0" w:space="0" w:color="auto"/>
        <w:left w:val="none" w:sz="0" w:space="0" w:color="auto"/>
        <w:bottom w:val="none" w:sz="0" w:space="0" w:color="auto"/>
        <w:right w:val="none" w:sz="0" w:space="0" w:color="auto"/>
      </w:divBdr>
    </w:div>
    <w:div w:id="1453748098">
      <w:bodyDiv w:val="1"/>
      <w:marLeft w:val="0"/>
      <w:marRight w:val="0"/>
      <w:marTop w:val="0"/>
      <w:marBottom w:val="0"/>
      <w:divBdr>
        <w:top w:val="none" w:sz="0" w:space="0" w:color="auto"/>
        <w:left w:val="none" w:sz="0" w:space="0" w:color="auto"/>
        <w:bottom w:val="none" w:sz="0" w:space="0" w:color="auto"/>
        <w:right w:val="none" w:sz="0" w:space="0" w:color="auto"/>
      </w:divBdr>
    </w:div>
    <w:div w:id="1716149925">
      <w:bodyDiv w:val="1"/>
      <w:marLeft w:val="0"/>
      <w:marRight w:val="0"/>
      <w:marTop w:val="0"/>
      <w:marBottom w:val="0"/>
      <w:divBdr>
        <w:top w:val="none" w:sz="0" w:space="0" w:color="auto"/>
        <w:left w:val="none" w:sz="0" w:space="0" w:color="auto"/>
        <w:bottom w:val="none" w:sz="0" w:space="0" w:color="auto"/>
        <w:right w:val="none" w:sz="0" w:space="0" w:color="auto"/>
      </w:divBdr>
    </w:div>
    <w:div w:id="1793281544">
      <w:bodyDiv w:val="1"/>
      <w:marLeft w:val="0"/>
      <w:marRight w:val="0"/>
      <w:marTop w:val="0"/>
      <w:marBottom w:val="0"/>
      <w:divBdr>
        <w:top w:val="none" w:sz="0" w:space="0" w:color="auto"/>
        <w:left w:val="none" w:sz="0" w:space="0" w:color="auto"/>
        <w:bottom w:val="none" w:sz="0" w:space="0" w:color="auto"/>
        <w:right w:val="none" w:sz="0" w:space="0" w:color="auto"/>
      </w:divBdr>
    </w:div>
    <w:div w:id="1940871782">
      <w:bodyDiv w:val="1"/>
      <w:marLeft w:val="0"/>
      <w:marRight w:val="0"/>
      <w:marTop w:val="0"/>
      <w:marBottom w:val="0"/>
      <w:divBdr>
        <w:top w:val="none" w:sz="0" w:space="0" w:color="auto"/>
        <w:left w:val="none" w:sz="0" w:space="0" w:color="auto"/>
        <w:bottom w:val="none" w:sz="0" w:space="0" w:color="auto"/>
        <w:right w:val="none" w:sz="0" w:space="0" w:color="auto"/>
      </w:divBdr>
    </w:div>
    <w:div w:id="20379954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2828</Characters>
  <Application>Microsoft Macintosh Word</Application>
  <DocSecurity>0</DocSecurity>
  <Lines>23</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Diana Florez</vt:lpstr>
    </vt:vector>
  </TitlesOfParts>
  <LinksUpToDate>false</LinksUpToDate>
  <CharactersWithSpaces>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Florez</dc:creator>
  <cp:keywords/>
  <dc:description/>
  <cp:lastModifiedBy>Diana Florez</cp:lastModifiedBy>
  <cp:revision>2</cp:revision>
  <dcterms:created xsi:type="dcterms:W3CDTF">2017-01-23T22:24:00Z</dcterms:created>
  <dcterms:modified xsi:type="dcterms:W3CDTF">2017-01-23T22:24:00Z</dcterms:modified>
</cp:coreProperties>
</file>